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402A8" w:rsidRPr="00A402A8" w:rsidRDefault="00A402A8" w:rsidP="00AF6729">
      <w:pPr>
        <w:spacing w:line="480" w:lineRule="auto"/>
        <w:ind w:firstLine="720"/>
        <w:rPr>
          <w:rFonts w:ascii="Times New Roman" w:hAnsi="Times New Roman" w:cs="Times New Roman"/>
          <w:color w:val="000000" w:themeColor="text1"/>
          <w:sz w:val="24"/>
          <w:szCs w:val="24"/>
        </w:rPr>
      </w:pPr>
    </w:p>
    <w:p w:rsidR="00A402A8" w:rsidRPr="00A402A8" w:rsidRDefault="00A402A8" w:rsidP="00AF6729">
      <w:pPr>
        <w:spacing w:line="480" w:lineRule="auto"/>
        <w:ind w:firstLine="720"/>
        <w:rPr>
          <w:rFonts w:ascii="Times New Roman" w:hAnsi="Times New Roman" w:cs="Times New Roman"/>
          <w:color w:val="000000" w:themeColor="text1"/>
          <w:sz w:val="24"/>
          <w:szCs w:val="24"/>
        </w:rPr>
      </w:pPr>
    </w:p>
    <w:p w:rsidR="00A402A8" w:rsidRPr="00A402A8" w:rsidRDefault="00A402A8"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Public Budgeting</w:t>
      </w:r>
    </w:p>
    <w:p w:rsidR="00AF6729" w:rsidRPr="00A402A8" w:rsidRDefault="00AF6729" w:rsidP="00AF6729">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Name</w:t>
      </w:r>
    </w:p>
    <w:p w:rsidR="00AF6729" w:rsidRPr="00A402A8" w:rsidRDefault="00AF6729" w:rsidP="00AF6729">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Institution</w:t>
      </w:r>
    </w:p>
    <w:p w:rsidR="00AF6729" w:rsidRPr="00A402A8" w:rsidRDefault="00AF6729" w:rsidP="00AF6729">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Date</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ind w:firstLine="720"/>
        <w:rPr>
          <w:rFonts w:ascii="Times New Roman" w:hAnsi="Times New Roman" w:cs="Times New Roman"/>
          <w:color w:val="000000" w:themeColor="text1"/>
          <w:sz w:val="24"/>
          <w:szCs w:val="24"/>
        </w:rPr>
      </w:pPr>
    </w:p>
    <w:p w:rsidR="00AF6729" w:rsidRPr="00A402A8" w:rsidRDefault="00AF6729" w:rsidP="00AF6729">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lastRenderedPageBreak/>
        <w:t>Public Budgeting</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Money is a scarce resource that needs long-range planning for one to maximize the input by reducing the rate of its outflow. </w:t>
      </w:r>
      <w:r w:rsidR="00A402A8" w:rsidRPr="00A402A8">
        <w:rPr>
          <w:rFonts w:ascii="Times New Roman" w:hAnsi="Times New Roman" w:cs="Times New Roman"/>
          <w:color w:val="000000" w:themeColor="text1"/>
          <w:sz w:val="24"/>
          <w:szCs w:val="24"/>
        </w:rPr>
        <w:t xml:space="preserve">Therefore, </w:t>
      </w:r>
      <w:r w:rsidRPr="00A402A8">
        <w:rPr>
          <w:rFonts w:ascii="Times New Roman" w:hAnsi="Times New Roman" w:cs="Times New Roman"/>
          <w:color w:val="000000" w:themeColor="text1"/>
          <w:sz w:val="24"/>
          <w:szCs w:val="24"/>
        </w:rPr>
        <w:t xml:space="preserve">people and organizations should be accountable for all the finance financial resources available. The government operations as well need robust financial accountability, and this calls for proper public budgeting. The citizens of each particular country would like to know the economic progress of the government projects that utilize federal funds (Sicilia, &amp; Steccolini, 2017). The focus of this writing is on helping us to understand the meaning of public budgeting, explain the purpose and importance of federal budgeting, determine who is involved in public budgeting, to give the similarities and differences between zero-based budgeting and performance-based budgeting and lastly to discuss the advantages and disadvantages of these models in the budget preparation and reform processes. </w:t>
      </w:r>
    </w:p>
    <w:p w:rsidR="00AF6729" w:rsidRPr="00A402A8" w:rsidRDefault="00AF6729" w:rsidP="00AF6729">
      <w:pPr>
        <w:spacing w:line="480" w:lineRule="auto"/>
        <w:jc w:val="center"/>
        <w:rPr>
          <w:rFonts w:ascii="Times New Roman" w:hAnsi="Times New Roman" w:cs="Times New Roman"/>
          <w:b/>
          <w:color w:val="000000" w:themeColor="text1"/>
          <w:sz w:val="24"/>
          <w:szCs w:val="24"/>
        </w:rPr>
      </w:pPr>
      <w:r w:rsidRPr="00A402A8">
        <w:rPr>
          <w:rFonts w:ascii="Times New Roman" w:hAnsi="Times New Roman" w:cs="Times New Roman"/>
          <w:b/>
          <w:color w:val="000000" w:themeColor="text1"/>
          <w:sz w:val="24"/>
          <w:szCs w:val="24"/>
        </w:rPr>
        <w:t xml:space="preserve">Definition of </w:t>
      </w:r>
      <w:r w:rsidR="00A402A8" w:rsidRPr="00A402A8">
        <w:rPr>
          <w:rFonts w:ascii="Times New Roman" w:hAnsi="Times New Roman" w:cs="Times New Roman"/>
          <w:b/>
          <w:color w:val="000000" w:themeColor="text1"/>
          <w:sz w:val="24"/>
          <w:szCs w:val="24"/>
        </w:rPr>
        <w:t>Public Budgeting</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According to Sicilia &amp; Steccolini (2017), public budgeting is the process of documenting the </w:t>
      </w:r>
      <w:r w:rsidR="005C61BC" w:rsidRPr="00A402A8">
        <w:rPr>
          <w:rFonts w:ascii="Times New Roman" w:hAnsi="Times New Roman" w:cs="Times New Roman"/>
          <w:color w:val="000000" w:themeColor="text1"/>
          <w:sz w:val="24"/>
          <w:szCs w:val="24"/>
        </w:rPr>
        <w:t>yearly</w:t>
      </w:r>
      <w:r w:rsidRPr="00A402A8">
        <w:rPr>
          <w:rFonts w:ascii="Times New Roman" w:hAnsi="Times New Roman" w:cs="Times New Roman"/>
          <w:color w:val="000000" w:themeColor="text1"/>
          <w:sz w:val="24"/>
          <w:szCs w:val="24"/>
        </w:rPr>
        <w:t xml:space="preserve"> financial statements showing item wise </w:t>
      </w:r>
      <w:r w:rsidR="005C61BC" w:rsidRPr="00A402A8">
        <w:rPr>
          <w:rFonts w:ascii="Times New Roman" w:hAnsi="Times New Roman" w:cs="Times New Roman"/>
          <w:color w:val="000000" w:themeColor="text1"/>
          <w:sz w:val="24"/>
          <w:szCs w:val="24"/>
        </w:rPr>
        <w:t>deductions</w:t>
      </w:r>
      <w:r w:rsidRPr="00A402A8">
        <w:rPr>
          <w:rFonts w:ascii="Times New Roman" w:hAnsi="Times New Roman" w:cs="Times New Roman"/>
          <w:color w:val="000000" w:themeColor="text1"/>
          <w:sz w:val="24"/>
          <w:szCs w:val="24"/>
        </w:rPr>
        <w:t xml:space="preserve"> of the expected revenue and anticipated expenditure during each fiscal year. The government is similar to our households in that they all spend money out of the incomes generated. When dealing with finances, planning is a critical aspect that needs to be put under careful outlook (Sicilia, &amp; Steccolini, 2017). The significant public spending is aimed at providing essential goods and services to its citizens, staff salaries, and on security purposes, and this makes the citizens comfortable in their nations.</w:t>
      </w:r>
    </w:p>
    <w:p w:rsidR="00AF6729" w:rsidRPr="00A402A8" w:rsidRDefault="00AF6729" w:rsidP="00AF6729">
      <w:pPr>
        <w:spacing w:line="480" w:lineRule="auto"/>
        <w:jc w:val="center"/>
        <w:rPr>
          <w:rFonts w:ascii="Times New Roman" w:hAnsi="Times New Roman" w:cs="Times New Roman"/>
          <w:b/>
          <w:color w:val="000000" w:themeColor="text1"/>
          <w:sz w:val="24"/>
          <w:szCs w:val="24"/>
        </w:rPr>
      </w:pPr>
      <w:r w:rsidRPr="00A402A8">
        <w:rPr>
          <w:rFonts w:ascii="Times New Roman" w:hAnsi="Times New Roman" w:cs="Times New Roman"/>
          <w:b/>
          <w:color w:val="000000" w:themeColor="text1"/>
          <w:sz w:val="24"/>
          <w:szCs w:val="24"/>
        </w:rPr>
        <w:t xml:space="preserve">The </w:t>
      </w:r>
      <w:r w:rsidR="00A402A8" w:rsidRPr="00A402A8">
        <w:rPr>
          <w:rFonts w:ascii="Times New Roman" w:hAnsi="Times New Roman" w:cs="Times New Roman"/>
          <w:b/>
          <w:color w:val="000000" w:themeColor="text1"/>
          <w:sz w:val="24"/>
          <w:szCs w:val="24"/>
        </w:rPr>
        <w:t>Purpose and Importance of Public Budgeting</w:t>
      </w:r>
      <w:r w:rsidRPr="00A402A8">
        <w:rPr>
          <w:rFonts w:ascii="Times New Roman" w:hAnsi="Times New Roman" w:cs="Times New Roman"/>
          <w:b/>
          <w:color w:val="000000" w:themeColor="text1"/>
          <w:sz w:val="24"/>
          <w:szCs w:val="24"/>
        </w:rPr>
        <w:t>.</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The government budgeting is essential in the reallocation of resources. The national funds are not uniformly distributed an all parts of the countries. Therefore, the government’s aim </w:t>
      </w:r>
      <w:r w:rsidRPr="00A402A8">
        <w:rPr>
          <w:rFonts w:ascii="Times New Roman" w:hAnsi="Times New Roman" w:cs="Times New Roman"/>
          <w:color w:val="000000" w:themeColor="text1"/>
          <w:sz w:val="24"/>
          <w:szCs w:val="24"/>
        </w:rPr>
        <w:lastRenderedPageBreak/>
        <w:t>at attaining equitable and equality of resources in the different regions and thus can be achieved with appropriate budge</w:t>
      </w:r>
      <w:r w:rsidR="00A402A8" w:rsidRPr="00A402A8">
        <w:rPr>
          <w:rFonts w:ascii="Times New Roman" w:hAnsi="Times New Roman" w:cs="Times New Roman"/>
          <w:color w:val="000000" w:themeColor="text1"/>
          <w:sz w:val="24"/>
          <w:szCs w:val="24"/>
        </w:rPr>
        <w:t>ting (Brusca &amp; Labrador, 2016).</w:t>
      </w:r>
      <w:r w:rsidRPr="00A402A8">
        <w:rPr>
          <w:rFonts w:ascii="Times New Roman" w:hAnsi="Times New Roman" w:cs="Times New Roman"/>
          <w:color w:val="000000" w:themeColor="text1"/>
          <w:sz w:val="24"/>
          <w:szCs w:val="24"/>
        </w:rPr>
        <w:t xml:space="preserve"> The reallocation of resources should be following the profit maximization and social priorities of the country. For effective reallocation of public funds, the government uses subsidies and as well plays a role in the direct production of goods and services.</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Public budgeting helps in reducing wealth and income inequalities. Economies inequalities are evident in every part of the world. For this reason, there are different social-economic classes associated with different people based on their financial ability. The governments use public budgeting to eliminate these inequalities. This is achievable by the imposition of particular types of taxes on the rich. The richer a person is, the more the types of taxation he or she is exposed to. Conversely, the government will spend more on the welfare of the poor and other middle-class people. this implies that the income levels of the youths will be reduced and raise the standards of living of the poor, thus curbing the inequalities in the distribution of income.</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Public budgeting allocates finances for the management of public enterprises. The government runs a critical business that offer essential services for the citizens. These governmental organizations may be profit-making or non-profit making but need to be appropriately taken managed (Brusca, &amp; Labrador, 2016). For example, governments have natural monopolies that are established to offer the social welfare of the public. Public budgeting aims at making specific provisions for managing such enterprises and offering that financial help.</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More significantly, public budgeting helps in the attainment of economic growth. The growth rate of any nation is highly depended on the rate of savings and investments. This leads </w:t>
      </w:r>
      <w:r w:rsidRPr="00A402A8">
        <w:rPr>
          <w:rFonts w:ascii="Times New Roman" w:hAnsi="Times New Roman" w:cs="Times New Roman"/>
          <w:color w:val="000000" w:themeColor="text1"/>
          <w:sz w:val="24"/>
          <w:szCs w:val="24"/>
        </w:rPr>
        <w:lastRenderedPageBreak/>
        <w:t>to budgetary policies aimed at mobilizing sufficient resources for investing in the public sector. This helps the country to make substantial savings and investments (Sicilia &amp; Steccolini, 2017). Additionally, effective public budgeting leads to economic stabilization. If a government budgets its funds appropriately, business fluctuations of inflation or deflection are controlled using varied phases of budgetary policy. For instance, during a boom, the government applies the policy of surplus budget while at times of deflation deficit budget policy is used, and this practices are geared towards the maintenance of a stable economy.</w:t>
      </w:r>
    </w:p>
    <w:p w:rsidR="00AF6729" w:rsidRPr="00A402A8" w:rsidRDefault="00AF6729" w:rsidP="00AF6729">
      <w:pPr>
        <w:spacing w:line="480" w:lineRule="auto"/>
        <w:jc w:val="center"/>
        <w:rPr>
          <w:rFonts w:ascii="Times New Roman" w:hAnsi="Times New Roman" w:cs="Times New Roman"/>
          <w:b/>
          <w:color w:val="000000" w:themeColor="text1"/>
          <w:sz w:val="24"/>
          <w:szCs w:val="24"/>
        </w:rPr>
      </w:pPr>
      <w:r w:rsidRPr="00A402A8">
        <w:rPr>
          <w:rFonts w:ascii="Times New Roman" w:hAnsi="Times New Roman" w:cs="Times New Roman"/>
          <w:b/>
          <w:color w:val="000000" w:themeColor="text1"/>
          <w:sz w:val="24"/>
          <w:szCs w:val="24"/>
        </w:rPr>
        <w:t>The</w:t>
      </w:r>
      <w:r w:rsidR="00A402A8" w:rsidRPr="00A402A8">
        <w:rPr>
          <w:rFonts w:ascii="Times New Roman" w:hAnsi="Times New Roman" w:cs="Times New Roman"/>
          <w:b/>
          <w:color w:val="000000" w:themeColor="text1"/>
          <w:sz w:val="24"/>
          <w:szCs w:val="24"/>
        </w:rPr>
        <w:t xml:space="preserve"> Key Stakeholders in Public Budget</w:t>
      </w:r>
      <w:r w:rsidRPr="00A402A8">
        <w:rPr>
          <w:rFonts w:ascii="Times New Roman" w:hAnsi="Times New Roman" w:cs="Times New Roman"/>
          <w:b/>
          <w:color w:val="000000" w:themeColor="text1"/>
          <w:sz w:val="24"/>
          <w:szCs w:val="24"/>
        </w:rPr>
        <w:t>ing</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The stakeholders in the budgeting process refer to people or organizations that have an effect and effort in the budgeting process of a country. The stakeholders are also affected by the budgets in some cases. The public is among the main stakeholders, and their participation is critical, for it helps the government to be more accountable and responsive to their duties. The public also gives views concerning government expenditure and plays a significant role in ensuring that there is transparency on public funds. The government is also a significant stakeholder in the budgeting process (Hijal-Moghrabi, 2017). It has the executive arm, which is essential for approving the budget, for it involves the present to whom the budget must first be presented to by the minister of finance. The principal role of the legislature in public budgeting is the authorization of federal spending and taxation in public funding. The legislature also oversees the draft budget and requests for necessary alterations. </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The supreme audits institutions (SAIs) are essential in enforcing the accountability of executive agencies to the nation and state legislatures. The SAIs also review financial management and ensure that transaction have been undertaken with due regard to accountability and regularity (Hijal-Moghrabi, 2017). This actions are directed towards eliminating corruption. </w:t>
      </w:r>
      <w:r w:rsidRPr="00A402A8">
        <w:rPr>
          <w:rFonts w:ascii="Times New Roman" w:hAnsi="Times New Roman" w:cs="Times New Roman"/>
          <w:color w:val="000000" w:themeColor="text1"/>
          <w:sz w:val="24"/>
          <w:szCs w:val="24"/>
        </w:rPr>
        <w:lastRenderedPageBreak/>
        <w:t>The media also plays a vital role by informing the public and other stakeholders on the updates of what is happening in the budgeting process. Lastly, some donors provide technical assistance and funding to support various activities related to public budgets.</w:t>
      </w:r>
    </w:p>
    <w:p w:rsidR="00AF6729" w:rsidRPr="00A402A8" w:rsidRDefault="00AF6729" w:rsidP="00AF6729">
      <w:pPr>
        <w:spacing w:line="480" w:lineRule="auto"/>
        <w:jc w:val="center"/>
        <w:rPr>
          <w:rFonts w:ascii="Times New Roman" w:hAnsi="Times New Roman" w:cs="Times New Roman"/>
          <w:b/>
          <w:color w:val="000000" w:themeColor="text1"/>
          <w:sz w:val="24"/>
          <w:szCs w:val="24"/>
        </w:rPr>
      </w:pPr>
      <w:r w:rsidRPr="00A402A8">
        <w:rPr>
          <w:rFonts w:ascii="Times New Roman" w:hAnsi="Times New Roman" w:cs="Times New Roman"/>
          <w:b/>
          <w:color w:val="000000" w:themeColor="text1"/>
          <w:sz w:val="24"/>
          <w:szCs w:val="24"/>
        </w:rPr>
        <w:t xml:space="preserve">Similarities and </w:t>
      </w:r>
      <w:r w:rsidR="00A402A8" w:rsidRPr="00A402A8">
        <w:rPr>
          <w:rFonts w:ascii="Times New Roman" w:hAnsi="Times New Roman" w:cs="Times New Roman"/>
          <w:b/>
          <w:color w:val="000000" w:themeColor="text1"/>
          <w:sz w:val="24"/>
          <w:szCs w:val="24"/>
        </w:rPr>
        <w:t xml:space="preserve">Differences between Zero-Based Budgeting </w:t>
      </w:r>
      <w:r w:rsidRPr="00A402A8">
        <w:rPr>
          <w:rFonts w:ascii="Times New Roman" w:hAnsi="Times New Roman" w:cs="Times New Roman"/>
          <w:b/>
          <w:color w:val="000000" w:themeColor="text1"/>
          <w:sz w:val="24"/>
          <w:szCs w:val="24"/>
        </w:rPr>
        <w:t xml:space="preserve">and </w:t>
      </w:r>
      <w:r w:rsidR="00A402A8" w:rsidRPr="00A402A8">
        <w:rPr>
          <w:rFonts w:ascii="Times New Roman" w:hAnsi="Times New Roman" w:cs="Times New Roman"/>
          <w:b/>
          <w:color w:val="000000" w:themeColor="text1"/>
          <w:sz w:val="24"/>
          <w:szCs w:val="24"/>
        </w:rPr>
        <w:t>Performance-Based Budgeting</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The most recognizable similarity between zero-based budgeting and performance-based budgeting is that both of them are aimed at justifying the usage of public finances</w:t>
      </w:r>
      <w:r w:rsidR="00A402A8" w:rsidRPr="00A402A8">
        <w:rPr>
          <w:rFonts w:ascii="Times New Roman" w:hAnsi="Times New Roman" w:cs="Times New Roman"/>
          <w:color w:val="000000" w:themeColor="text1"/>
          <w:sz w:val="24"/>
          <w:szCs w:val="24"/>
        </w:rPr>
        <w:t>, which</w:t>
      </w:r>
      <w:r w:rsidRPr="00A402A8">
        <w:rPr>
          <w:rFonts w:ascii="Times New Roman" w:hAnsi="Times New Roman" w:cs="Times New Roman"/>
          <w:color w:val="000000" w:themeColor="text1"/>
          <w:sz w:val="24"/>
          <w:szCs w:val="24"/>
        </w:rPr>
        <w:t xml:space="preserve"> is done by ensuring that all the public funds are well utilized</w:t>
      </w:r>
      <w:r w:rsidR="00A402A8" w:rsidRPr="00A402A8">
        <w:rPr>
          <w:rFonts w:ascii="Times New Roman" w:hAnsi="Times New Roman" w:cs="Times New Roman"/>
          <w:color w:val="000000" w:themeColor="text1"/>
          <w:sz w:val="24"/>
          <w:szCs w:val="24"/>
        </w:rPr>
        <w:t xml:space="preserve"> as budgeted (Miller, 2018). These</w:t>
      </w:r>
      <w:r w:rsidRPr="00A402A8">
        <w:rPr>
          <w:rFonts w:ascii="Times New Roman" w:hAnsi="Times New Roman" w:cs="Times New Roman"/>
          <w:color w:val="000000" w:themeColor="text1"/>
          <w:sz w:val="24"/>
          <w:szCs w:val="24"/>
        </w:rPr>
        <w:t xml:space="preserve"> two types of budgeting help in evaluating the performance of the public finances. They also help in making a comparison of the results of different aspects of the federal funds.</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However, zero-based budgeting prepared by making the estimation that tries to justify all revenues and costs for each new fiscal year. </w:t>
      </w:r>
      <w:r w:rsidR="00A402A8" w:rsidRPr="00A402A8">
        <w:rPr>
          <w:rFonts w:ascii="Times New Roman" w:hAnsi="Times New Roman" w:cs="Times New Roman"/>
          <w:color w:val="000000" w:themeColor="text1"/>
          <w:sz w:val="24"/>
          <w:szCs w:val="24"/>
        </w:rPr>
        <w:t>Z</w:t>
      </w:r>
      <w:r w:rsidR="00A402A8" w:rsidRPr="00A402A8">
        <w:rPr>
          <w:rFonts w:ascii="Times New Roman" w:hAnsi="Times New Roman" w:cs="Times New Roman"/>
          <w:color w:val="000000" w:themeColor="text1"/>
          <w:sz w:val="24"/>
          <w:szCs w:val="24"/>
        </w:rPr>
        <w:t xml:space="preserve">ero-based budgeting </w:t>
      </w:r>
      <w:r w:rsidRPr="00A402A8">
        <w:rPr>
          <w:rFonts w:ascii="Times New Roman" w:hAnsi="Times New Roman" w:cs="Times New Roman"/>
          <w:color w:val="000000" w:themeColor="text1"/>
          <w:sz w:val="24"/>
          <w:szCs w:val="24"/>
        </w:rPr>
        <w:t xml:space="preserve">method best suits the preparation starts from the beginning in which the government or organization investigates the expected revenues and costs for every intended plan (Miller, 2018). On the other hand, performance-based budgeting is applicable in the reflection of input of the resources and the output of the services for each government. In most cases, this type of budget helps the government to show the link between the finances offers to the public and evaluates the outcomes of these services. </w:t>
      </w:r>
      <w:r w:rsidR="00A402A8" w:rsidRPr="00A402A8">
        <w:rPr>
          <w:rFonts w:ascii="Times New Roman" w:hAnsi="Times New Roman" w:cs="Times New Roman"/>
          <w:color w:val="000000" w:themeColor="text1"/>
          <w:sz w:val="24"/>
          <w:szCs w:val="24"/>
        </w:rPr>
        <w:t>Argubly,</w:t>
      </w:r>
      <w:r w:rsidRPr="00A402A8">
        <w:rPr>
          <w:rFonts w:ascii="Times New Roman" w:hAnsi="Times New Roman" w:cs="Times New Roman"/>
          <w:color w:val="000000" w:themeColor="text1"/>
          <w:sz w:val="24"/>
          <w:szCs w:val="24"/>
        </w:rPr>
        <w:t xml:space="preserve"> performance-based budgeting can be used to show how funds are expected to return into results and hence link the extended effort to control costs and increases performance and value establishment in the civic sector.</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On the bases of usage, zero-based budgeting is the most common type of budgeting used by parastatals and other corporates. Conversely, performance-based budgeting is used by </w:t>
      </w:r>
      <w:r w:rsidRPr="00A402A8">
        <w:rPr>
          <w:rFonts w:ascii="Times New Roman" w:hAnsi="Times New Roman" w:cs="Times New Roman"/>
          <w:color w:val="000000" w:themeColor="text1"/>
          <w:sz w:val="24"/>
          <w:szCs w:val="24"/>
        </w:rPr>
        <w:lastRenderedPageBreak/>
        <w:t>governments and public sector organizations (Brusca &amp; Labrador, 2016). Additionally, zero-based budgeting is much flexible. It thus reacts carefully to the planning of the expiated results, while performance-based budgeting is mostly used in the allocation of the available government resources effectively. In terms of focus, zero-based budgeting is much aimed at realizing cost reduction and improved efficiency through planning costs and revenues for each fiscal year. Performance-based budgeting, on the other side, is aimed at attaining the effective allocation of resources.</w:t>
      </w:r>
    </w:p>
    <w:p w:rsidR="00AF6729" w:rsidRPr="00A402A8" w:rsidRDefault="00AF6729" w:rsidP="00AF6729">
      <w:pPr>
        <w:spacing w:line="480" w:lineRule="auto"/>
        <w:jc w:val="center"/>
        <w:rPr>
          <w:rFonts w:ascii="Times New Roman" w:hAnsi="Times New Roman" w:cs="Times New Roman"/>
          <w:b/>
          <w:color w:val="000000" w:themeColor="text1"/>
          <w:sz w:val="24"/>
          <w:szCs w:val="24"/>
        </w:rPr>
      </w:pPr>
      <w:r w:rsidRPr="00A402A8">
        <w:rPr>
          <w:rFonts w:ascii="Times New Roman" w:hAnsi="Times New Roman" w:cs="Times New Roman"/>
          <w:b/>
          <w:color w:val="000000" w:themeColor="text1"/>
          <w:sz w:val="24"/>
          <w:szCs w:val="24"/>
        </w:rPr>
        <w:t xml:space="preserve">The </w:t>
      </w:r>
      <w:r w:rsidR="00A402A8" w:rsidRPr="00A402A8">
        <w:rPr>
          <w:rFonts w:ascii="Times New Roman" w:hAnsi="Times New Roman" w:cs="Times New Roman"/>
          <w:b/>
          <w:color w:val="000000" w:themeColor="text1"/>
          <w:sz w:val="24"/>
          <w:szCs w:val="24"/>
        </w:rPr>
        <w:t>Advantages and Disadvantages of Zero-Based Budgeting and Performance-Based Budgeting in Budget Preparation and Reform Processes</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On the advantages of zero-based budgeting is that it is more popular due to its ability to accommodate the changes happening in different sectors of the economy. This helps the stakeholders in planning to adjust to any changes due to financial resources. As well, the zero-based budgeting explains and justifies all the revenues and the costs for the upcoming fiscal year. This means that the zero-based is a very focused budgeting approach, according to Brusca &amp; Labrador (2016). Zero-based budgeting is disadvantageous in that it takes a lot of time to prepare since it is complicated. Moreover, zero-based budgets are always focused in convincing the managers to cut costs that may negatively affect the future.</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Performance-based budgeting is best in helping to generate a sharper focus on the results within the government (Clark, Menifield, &amp; Stewart, 2018). This advantage implies that performance-based budgeting increases the understanding of goals and preferences and shows how government spending programs contribute to them. Another advantage is that performance-based budgeting is that it offers a perfect estimate of the cost of each public department within the government (Clark, Menifield, &amp; Stewart, 2018). The limitation of this approach is that some </w:t>
      </w:r>
      <w:r w:rsidRPr="00A402A8">
        <w:rPr>
          <w:rFonts w:ascii="Times New Roman" w:hAnsi="Times New Roman" w:cs="Times New Roman"/>
          <w:color w:val="000000" w:themeColor="text1"/>
          <w:sz w:val="24"/>
          <w:szCs w:val="24"/>
        </w:rPr>
        <w:lastRenderedPageBreak/>
        <w:t>goals set during the formulation of this approach are vague. As well, the government budgeting stakeholders may have conflicting views when the goals have been reached.</w:t>
      </w:r>
    </w:p>
    <w:p w:rsidR="00AF6729" w:rsidRPr="00A402A8" w:rsidRDefault="00AF6729"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In summation, public budgeting sees the effective utilization of public resources, especially the finances. Public budgeting helps the countries to have economic stability by establishing policies that limit the rate of inflation and deflection. The key stakeholders in the federal budgeting include donors, citizens of the country, and executive arm of government. Corporates commonly use Zero-based budgeting and justifying all revenues ad costs for the accounting period. Performance-based budgeting takes into consideration accurate input and output with the intention of adequate allocation of resources. </w:t>
      </w: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AF6729" w:rsidRPr="00A402A8" w:rsidRDefault="00AF6729" w:rsidP="00AF6729">
      <w:pPr>
        <w:spacing w:line="480" w:lineRule="auto"/>
        <w:rPr>
          <w:rFonts w:ascii="Times New Roman" w:hAnsi="Times New Roman" w:cs="Times New Roman"/>
          <w:color w:val="000000" w:themeColor="text1"/>
          <w:sz w:val="24"/>
          <w:szCs w:val="24"/>
        </w:rPr>
      </w:pPr>
    </w:p>
    <w:p w:rsidR="009D4868" w:rsidRPr="00A402A8" w:rsidRDefault="009D4868" w:rsidP="00B708E5">
      <w:pPr>
        <w:spacing w:line="480" w:lineRule="auto"/>
        <w:jc w:val="center"/>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lastRenderedPageBreak/>
        <w:t>Reference</w:t>
      </w:r>
    </w:p>
    <w:p w:rsidR="00AF6729" w:rsidRPr="00A402A8" w:rsidRDefault="00AF6729" w:rsidP="00B708E5">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Brusca, I., &amp; Labrador, M. (2016). Budgeting in the public sector. </w:t>
      </w:r>
      <w:r w:rsidRPr="00A402A8">
        <w:rPr>
          <w:rFonts w:ascii="Times New Roman" w:hAnsi="Times New Roman" w:cs="Times New Roman"/>
          <w:i/>
          <w:iCs/>
          <w:color w:val="000000" w:themeColor="text1"/>
          <w:sz w:val="24"/>
          <w:szCs w:val="24"/>
          <w:shd w:val="clear" w:color="auto" w:fill="FFFFFF"/>
        </w:rPr>
        <w:t>Global Encyclopedia of Public Administration, Public Policy, and Governance</w:t>
      </w:r>
      <w:r w:rsidRPr="00A402A8">
        <w:rPr>
          <w:rFonts w:ascii="Times New Roman" w:hAnsi="Times New Roman" w:cs="Times New Roman"/>
          <w:color w:val="000000" w:themeColor="text1"/>
          <w:sz w:val="24"/>
          <w:szCs w:val="24"/>
          <w:shd w:val="clear" w:color="auto" w:fill="FFFFFF"/>
        </w:rPr>
        <w:t>, 1-13.</w:t>
      </w:r>
    </w:p>
    <w:p w:rsidR="00AF6729" w:rsidRPr="00A402A8" w:rsidRDefault="00AF6729" w:rsidP="00AF6729">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Clark, C., Menifield, C. E., &amp; Stewart, L. M. (2018). Policy diffusion and performance-based budgeting. </w:t>
      </w:r>
      <w:r w:rsidRPr="00A402A8">
        <w:rPr>
          <w:rFonts w:ascii="Times New Roman" w:hAnsi="Times New Roman" w:cs="Times New Roman"/>
          <w:i/>
          <w:iCs/>
          <w:color w:val="000000" w:themeColor="text1"/>
          <w:sz w:val="24"/>
          <w:szCs w:val="24"/>
          <w:shd w:val="clear" w:color="auto" w:fill="FFFFFF"/>
        </w:rPr>
        <w:t>International Journal of Public Administration</w:t>
      </w:r>
      <w:r w:rsidRPr="00A402A8">
        <w:rPr>
          <w:rFonts w:ascii="Times New Roman" w:hAnsi="Times New Roman" w:cs="Times New Roman"/>
          <w:color w:val="000000" w:themeColor="text1"/>
          <w:sz w:val="24"/>
          <w:szCs w:val="24"/>
          <w:shd w:val="clear" w:color="auto" w:fill="FFFFFF"/>
        </w:rPr>
        <w:t>, </w:t>
      </w:r>
      <w:r w:rsidRPr="00A402A8">
        <w:rPr>
          <w:rFonts w:ascii="Times New Roman" w:hAnsi="Times New Roman" w:cs="Times New Roman"/>
          <w:i/>
          <w:iCs/>
          <w:color w:val="000000" w:themeColor="text1"/>
          <w:sz w:val="24"/>
          <w:szCs w:val="24"/>
          <w:shd w:val="clear" w:color="auto" w:fill="FFFFFF"/>
        </w:rPr>
        <w:t>41</w:t>
      </w:r>
      <w:r w:rsidRPr="00A402A8">
        <w:rPr>
          <w:rFonts w:ascii="Times New Roman" w:hAnsi="Times New Roman" w:cs="Times New Roman"/>
          <w:color w:val="000000" w:themeColor="text1"/>
          <w:sz w:val="24"/>
          <w:szCs w:val="24"/>
          <w:shd w:val="clear" w:color="auto" w:fill="FFFFFF"/>
        </w:rPr>
        <w:t>(7), 528-534.</w:t>
      </w:r>
    </w:p>
    <w:p w:rsidR="00AF6729" w:rsidRPr="00A402A8" w:rsidRDefault="00AF6729" w:rsidP="00AF6729">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Hijal-Moghrabi, I. (2017). The current practice of performance-based budgeting in the largest US cities: An innovation theory perspective. </w:t>
      </w:r>
      <w:r w:rsidRPr="00A402A8">
        <w:rPr>
          <w:rFonts w:ascii="Times New Roman" w:hAnsi="Times New Roman" w:cs="Times New Roman"/>
          <w:i/>
          <w:iCs/>
          <w:color w:val="000000" w:themeColor="text1"/>
          <w:sz w:val="24"/>
          <w:szCs w:val="24"/>
          <w:shd w:val="clear" w:color="auto" w:fill="FFFFFF"/>
        </w:rPr>
        <w:t>Public Performance &amp; Management Review</w:t>
      </w:r>
      <w:r w:rsidRPr="00A402A8">
        <w:rPr>
          <w:rFonts w:ascii="Times New Roman" w:hAnsi="Times New Roman" w:cs="Times New Roman"/>
          <w:color w:val="000000" w:themeColor="text1"/>
          <w:sz w:val="24"/>
          <w:szCs w:val="24"/>
          <w:shd w:val="clear" w:color="auto" w:fill="FFFFFF"/>
        </w:rPr>
        <w:t>, </w:t>
      </w:r>
      <w:r w:rsidRPr="00A402A8">
        <w:rPr>
          <w:rFonts w:ascii="Times New Roman" w:hAnsi="Times New Roman" w:cs="Times New Roman"/>
          <w:i/>
          <w:iCs/>
          <w:color w:val="000000" w:themeColor="text1"/>
          <w:sz w:val="24"/>
          <w:szCs w:val="24"/>
          <w:shd w:val="clear" w:color="auto" w:fill="FFFFFF"/>
        </w:rPr>
        <w:t>40</w:t>
      </w:r>
      <w:r w:rsidRPr="00A402A8">
        <w:rPr>
          <w:rFonts w:ascii="Times New Roman" w:hAnsi="Times New Roman" w:cs="Times New Roman"/>
          <w:color w:val="000000" w:themeColor="text1"/>
          <w:sz w:val="24"/>
          <w:szCs w:val="24"/>
          <w:shd w:val="clear" w:color="auto" w:fill="FFFFFF"/>
        </w:rPr>
        <w:t>(4), 652-675.</w:t>
      </w:r>
    </w:p>
    <w:p w:rsidR="00AF6729" w:rsidRPr="00A402A8" w:rsidRDefault="00AF6729" w:rsidP="00AF6729">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Miller, G. (2018). </w:t>
      </w:r>
      <w:r w:rsidRPr="00A402A8">
        <w:rPr>
          <w:rFonts w:ascii="Times New Roman" w:hAnsi="Times New Roman" w:cs="Times New Roman"/>
          <w:iCs/>
          <w:color w:val="000000" w:themeColor="text1"/>
          <w:sz w:val="24"/>
          <w:szCs w:val="24"/>
          <w:shd w:val="clear" w:color="auto" w:fill="FFFFFF"/>
        </w:rPr>
        <w:t>Performance based budgeting</w:t>
      </w:r>
      <w:r w:rsidRPr="00A402A8">
        <w:rPr>
          <w:rFonts w:ascii="Times New Roman" w:hAnsi="Times New Roman" w:cs="Times New Roman"/>
          <w:color w:val="000000" w:themeColor="text1"/>
          <w:sz w:val="24"/>
          <w:szCs w:val="24"/>
          <w:shd w:val="clear" w:color="auto" w:fill="FFFFFF"/>
        </w:rPr>
        <w:t xml:space="preserve">. </w:t>
      </w:r>
      <w:r w:rsidRPr="00A402A8">
        <w:rPr>
          <w:rFonts w:ascii="Times New Roman" w:hAnsi="Times New Roman" w:cs="Times New Roman"/>
          <w:i/>
          <w:color w:val="000000" w:themeColor="text1"/>
          <w:sz w:val="24"/>
          <w:szCs w:val="24"/>
          <w:shd w:val="clear" w:color="auto" w:fill="FFFFFF"/>
        </w:rPr>
        <w:t>Routledge.</w:t>
      </w:r>
    </w:p>
    <w:p w:rsidR="00A402A8" w:rsidRDefault="00AF6729" w:rsidP="00A402A8">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Rubin, I. S. (2019). </w:t>
      </w:r>
      <w:r w:rsidRPr="00A402A8">
        <w:rPr>
          <w:rFonts w:ascii="Times New Roman" w:hAnsi="Times New Roman" w:cs="Times New Roman"/>
          <w:iCs/>
          <w:color w:val="000000" w:themeColor="text1"/>
          <w:sz w:val="24"/>
          <w:szCs w:val="24"/>
          <w:shd w:val="clear" w:color="auto" w:fill="FFFFFF"/>
        </w:rPr>
        <w:t>The politics of public budgeting:</w:t>
      </w:r>
      <w:r w:rsidRPr="00A402A8">
        <w:rPr>
          <w:rFonts w:ascii="Times New Roman" w:hAnsi="Times New Roman" w:cs="Times New Roman"/>
          <w:i/>
          <w:iCs/>
          <w:color w:val="000000" w:themeColor="text1"/>
          <w:sz w:val="24"/>
          <w:szCs w:val="24"/>
          <w:shd w:val="clear" w:color="auto" w:fill="FFFFFF"/>
        </w:rPr>
        <w:t xml:space="preserve"> Getting and spending, borrowing and balancing</w:t>
      </w:r>
      <w:r w:rsidRPr="00A402A8">
        <w:rPr>
          <w:rFonts w:ascii="Times New Roman" w:hAnsi="Times New Roman" w:cs="Times New Roman"/>
          <w:color w:val="000000" w:themeColor="text1"/>
          <w:sz w:val="24"/>
          <w:szCs w:val="24"/>
          <w:shd w:val="clear" w:color="auto" w:fill="FFFFFF"/>
        </w:rPr>
        <w:t>. CQ Press.</w:t>
      </w:r>
    </w:p>
    <w:p w:rsidR="007761CA" w:rsidRPr="00A402A8" w:rsidRDefault="007761CA" w:rsidP="00A402A8">
      <w:pPr>
        <w:spacing w:line="480" w:lineRule="auto"/>
        <w:ind w:left="720" w:hanging="720"/>
        <w:rPr>
          <w:rFonts w:ascii="Times New Roman" w:hAnsi="Times New Roman" w:cs="Times New Roman"/>
          <w:color w:val="000000" w:themeColor="text1"/>
          <w:sz w:val="24"/>
          <w:szCs w:val="24"/>
          <w:shd w:val="clear" w:color="auto" w:fill="FFFFFF"/>
        </w:rPr>
      </w:pPr>
      <w:r w:rsidRPr="00A402A8">
        <w:rPr>
          <w:rFonts w:ascii="Times New Roman" w:hAnsi="Times New Roman" w:cs="Times New Roman"/>
          <w:color w:val="000000" w:themeColor="text1"/>
          <w:sz w:val="24"/>
          <w:szCs w:val="24"/>
          <w:shd w:val="clear" w:color="auto" w:fill="FFFFFF"/>
        </w:rPr>
        <w:t>Sicilia, M., &amp; Steccolini, I. (2017). Public budgeting in search for an identity: state of the art and future challenges.</w:t>
      </w:r>
      <w:r w:rsidR="00A402A8">
        <w:rPr>
          <w:rFonts w:ascii="Times New Roman" w:hAnsi="Times New Roman" w:cs="Times New Roman"/>
          <w:color w:val="000000" w:themeColor="text1"/>
          <w:sz w:val="24"/>
          <w:szCs w:val="24"/>
          <w:shd w:val="clear" w:color="auto" w:fill="FFFFFF"/>
        </w:rPr>
        <w:t xml:space="preserve"> </w:t>
      </w:r>
      <w:r w:rsidR="00A402A8" w:rsidRPr="00A402A8">
        <w:rPr>
          <w:rFonts w:ascii="Times New Roman" w:hAnsi="Times New Roman" w:cs="Times New Roman"/>
          <w:i/>
          <w:color w:val="000000" w:themeColor="text1"/>
          <w:sz w:val="24"/>
          <w:szCs w:val="24"/>
          <w:shd w:val="clear" w:color="auto" w:fill="FFFFFF"/>
        </w:rPr>
        <w:t>Routledge</w:t>
      </w:r>
      <w:r w:rsidR="00A402A8">
        <w:rPr>
          <w:rFonts w:ascii="Times New Roman" w:hAnsi="Times New Roman" w:cs="Times New Roman"/>
          <w:i/>
          <w:color w:val="000000" w:themeColor="text1"/>
          <w:sz w:val="24"/>
          <w:szCs w:val="24"/>
          <w:shd w:val="clear" w:color="auto" w:fill="FFFFFF"/>
        </w:rPr>
        <w:t>.</w:t>
      </w:r>
      <w:bookmarkStart w:id="0" w:name="_GoBack"/>
      <w:bookmarkEnd w:id="0"/>
    </w:p>
    <w:p w:rsidR="00105AB4" w:rsidRPr="00A402A8" w:rsidRDefault="00C0623A"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     </w:t>
      </w:r>
      <w:r w:rsidR="00A11332" w:rsidRPr="00A402A8">
        <w:rPr>
          <w:rFonts w:ascii="Times New Roman" w:hAnsi="Times New Roman" w:cs="Times New Roman"/>
          <w:color w:val="000000" w:themeColor="text1"/>
          <w:sz w:val="24"/>
          <w:szCs w:val="24"/>
        </w:rPr>
        <w:t xml:space="preserve">    </w:t>
      </w:r>
      <w:r w:rsidR="00E35393" w:rsidRPr="00A402A8">
        <w:rPr>
          <w:rFonts w:ascii="Times New Roman" w:hAnsi="Times New Roman" w:cs="Times New Roman"/>
          <w:color w:val="000000" w:themeColor="text1"/>
          <w:sz w:val="24"/>
          <w:szCs w:val="24"/>
        </w:rPr>
        <w:t xml:space="preserve">   </w:t>
      </w:r>
      <w:r w:rsidR="009B7BA4" w:rsidRPr="00A402A8">
        <w:rPr>
          <w:rFonts w:ascii="Times New Roman" w:hAnsi="Times New Roman" w:cs="Times New Roman"/>
          <w:color w:val="000000" w:themeColor="text1"/>
          <w:sz w:val="24"/>
          <w:szCs w:val="24"/>
        </w:rPr>
        <w:t xml:space="preserve">    </w:t>
      </w:r>
      <w:r w:rsidR="00AB5348" w:rsidRPr="00A402A8">
        <w:rPr>
          <w:rFonts w:ascii="Times New Roman" w:hAnsi="Times New Roman" w:cs="Times New Roman"/>
          <w:color w:val="000000" w:themeColor="text1"/>
          <w:sz w:val="24"/>
          <w:szCs w:val="24"/>
        </w:rPr>
        <w:t xml:space="preserve">    </w:t>
      </w:r>
      <w:r w:rsidR="004A6929" w:rsidRPr="00A402A8">
        <w:rPr>
          <w:rFonts w:ascii="Times New Roman" w:hAnsi="Times New Roman" w:cs="Times New Roman"/>
          <w:color w:val="000000" w:themeColor="text1"/>
          <w:sz w:val="24"/>
          <w:szCs w:val="24"/>
        </w:rPr>
        <w:t xml:space="preserve">  </w:t>
      </w:r>
      <w:r w:rsidR="00774BF6" w:rsidRPr="00A402A8">
        <w:rPr>
          <w:rFonts w:ascii="Times New Roman" w:hAnsi="Times New Roman" w:cs="Times New Roman"/>
          <w:color w:val="000000" w:themeColor="text1"/>
          <w:sz w:val="24"/>
          <w:szCs w:val="24"/>
        </w:rPr>
        <w:t xml:space="preserve">    </w:t>
      </w:r>
      <w:r w:rsidR="00462AB8" w:rsidRPr="00A402A8">
        <w:rPr>
          <w:rFonts w:ascii="Times New Roman" w:hAnsi="Times New Roman" w:cs="Times New Roman"/>
          <w:color w:val="000000" w:themeColor="text1"/>
          <w:sz w:val="24"/>
          <w:szCs w:val="24"/>
        </w:rPr>
        <w:t xml:space="preserve">    </w:t>
      </w:r>
      <w:r w:rsidR="00F5051F" w:rsidRPr="00A402A8">
        <w:rPr>
          <w:rFonts w:ascii="Times New Roman" w:hAnsi="Times New Roman" w:cs="Times New Roman"/>
          <w:color w:val="000000" w:themeColor="text1"/>
          <w:sz w:val="24"/>
          <w:szCs w:val="24"/>
        </w:rPr>
        <w:t xml:space="preserve"> </w:t>
      </w:r>
      <w:r w:rsidR="00C96A32" w:rsidRPr="00A402A8">
        <w:rPr>
          <w:rFonts w:ascii="Times New Roman" w:hAnsi="Times New Roman" w:cs="Times New Roman"/>
          <w:color w:val="000000" w:themeColor="text1"/>
          <w:sz w:val="24"/>
          <w:szCs w:val="24"/>
        </w:rPr>
        <w:t xml:space="preserve"> </w:t>
      </w:r>
      <w:r w:rsidR="00105AB4" w:rsidRPr="00A402A8">
        <w:rPr>
          <w:rFonts w:ascii="Times New Roman" w:hAnsi="Times New Roman" w:cs="Times New Roman"/>
          <w:color w:val="000000" w:themeColor="text1"/>
          <w:sz w:val="24"/>
          <w:szCs w:val="24"/>
        </w:rPr>
        <w:t xml:space="preserve">  </w:t>
      </w:r>
    </w:p>
    <w:p w:rsidR="001A0F86" w:rsidRPr="00A402A8" w:rsidRDefault="00F64757"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  </w:t>
      </w:r>
      <w:r w:rsidR="00785276" w:rsidRPr="00A402A8">
        <w:rPr>
          <w:rFonts w:ascii="Times New Roman" w:hAnsi="Times New Roman" w:cs="Times New Roman"/>
          <w:color w:val="000000" w:themeColor="text1"/>
          <w:sz w:val="24"/>
          <w:szCs w:val="24"/>
        </w:rPr>
        <w:t xml:space="preserve">     </w:t>
      </w:r>
      <w:r w:rsidR="009117AC" w:rsidRPr="00A402A8">
        <w:rPr>
          <w:rFonts w:ascii="Times New Roman" w:hAnsi="Times New Roman" w:cs="Times New Roman"/>
          <w:color w:val="000000" w:themeColor="text1"/>
          <w:sz w:val="24"/>
          <w:szCs w:val="24"/>
        </w:rPr>
        <w:t xml:space="preserve">  </w:t>
      </w:r>
      <w:r w:rsidR="003B4C2C" w:rsidRPr="00A402A8">
        <w:rPr>
          <w:rFonts w:ascii="Times New Roman" w:hAnsi="Times New Roman" w:cs="Times New Roman"/>
          <w:color w:val="000000" w:themeColor="text1"/>
          <w:sz w:val="24"/>
          <w:szCs w:val="24"/>
        </w:rPr>
        <w:t xml:space="preserve"> </w:t>
      </w:r>
      <w:r w:rsidR="0036297B" w:rsidRPr="00A402A8">
        <w:rPr>
          <w:rFonts w:ascii="Times New Roman" w:hAnsi="Times New Roman" w:cs="Times New Roman"/>
          <w:color w:val="000000" w:themeColor="text1"/>
          <w:sz w:val="24"/>
          <w:szCs w:val="24"/>
        </w:rPr>
        <w:t xml:space="preserve">     </w:t>
      </w:r>
      <w:r w:rsidR="008F538B" w:rsidRPr="00A402A8">
        <w:rPr>
          <w:rFonts w:ascii="Times New Roman" w:hAnsi="Times New Roman" w:cs="Times New Roman"/>
          <w:color w:val="000000" w:themeColor="text1"/>
          <w:sz w:val="24"/>
          <w:szCs w:val="24"/>
        </w:rPr>
        <w:t xml:space="preserve">     </w:t>
      </w:r>
      <w:r w:rsidR="00787656" w:rsidRPr="00A402A8">
        <w:rPr>
          <w:rFonts w:ascii="Times New Roman" w:hAnsi="Times New Roman" w:cs="Times New Roman"/>
          <w:color w:val="000000" w:themeColor="text1"/>
          <w:sz w:val="24"/>
          <w:szCs w:val="24"/>
        </w:rPr>
        <w:t xml:space="preserve"> </w:t>
      </w:r>
      <w:r w:rsidR="003728F4" w:rsidRPr="00A402A8">
        <w:rPr>
          <w:rFonts w:ascii="Times New Roman" w:hAnsi="Times New Roman" w:cs="Times New Roman"/>
          <w:color w:val="000000" w:themeColor="text1"/>
          <w:sz w:val="24"/>
          <w:szCs w:val="24"/>
        </w:rPr>
        <w:t xml:space="preserve">   </w:t>
      </w:r>
      <w:r w:rsidR="001A0F86" w:rsidRPr="00A402A8">
        <w:rPr>
          <w:rFonts w:ascii="Times New Roman" w:hAnsi="Times New Roman" w:cs="Times New Roman"/>
          <w:color w:val="000000" w:themeColor="text1"/>
          <w:sz w:val="24"/>
          <w:szCs w:val="24"/>
        </w:rPr>
        <w:t xml:space="preserve">  </w:t>
      </w:r>
    </w:p>
    <w:p w:rsidR="00EB50BC" w:rsidRPr="00A402A8" w:rsidRDefault="00AE4CCD" w:rsidP="00AF6729">
      <w:pPr>
        <w:spacing w:line="480" w:lineRule="auto"/>
        <w:ind w:firstLine="720"/>
        <w:rPr>
          <w:rFonts w:ascii="Times New Roman" w:hAnsi="Times New Roman" w:cs="Times New Roman"/>
          <w:color w:val="000000" w:themeColor="text1"/>
          <w:sz w:val="24"/>
          <w:szCs w:val="24"/>
        </w:rPr>
      </w:pPr>
      <w:r w:rsidRPr="00A402A8">
        <w:rPr>
          <w:rFonts w:ascii="Times New Roman" w:hAnsi="Times New Roman" w:cs="Times New Roman"/>
          <w:color w:val="000000" w:themeColor="text1"/>
          <w:sz w:val="24"/>
          <w:szCs w:val="24"/>
        </w:rPr>
        <w:t xml:space="preserve">   </w:t>
      </w:r>
    </w:p>
    <w:sectPr w:rsidR="00EB50BC" w:rsidRPr="00A402A8" w:rsidSect="002B31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875" w:rsidRDefault="003E6875" w:rsidP="002B3194">
      <w:pPr>
        <w:spacing w:after="0" w:line="240" w:lineRule="auto"/>
      </w:pPr>
      <w:r>
        <w:separator/>
      </w:r>
    </w:p>
  </w:endnote>
  <w:endnote w:type="continuationSeparator" w:id="0">
    <w:p w:rsidR="003E6875" w:rsidRDefault="003E6875" w:rsidP="002B3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875" w:rsidRDefault="003E6875" w:rsidP="002B3194">
      <w:pPr>
        <w:spacing w:after="0" w:line="240" w:lineRule="auto"/>
      </w:pPr>
      <w:r>
        <w:separator/>
      </w:r>
    </w:p>
  </w:footnote>
  <w:footnote w:type="continuationSeparator" w:id="0">
    <w:p w:rsidR="003E6875" w:rsidRDefault="003E6875" w:rsidP="002B3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2433219"/>
      <w:docPartObj>
        <w:docPartGallery w:val="Page Numbers (Top of Page)"/>
        <w:docPartUnique/>
      </w:docPartObj>
    </w:sdtPr>
    <w:sdtEndPr>
      <w:rPr>
        <w:noProof/>
      </w:rPr>
    </w:sdtEndPr>
    <w:sdtContent>
      <w:p w:rsidR="002B3194" w:rsidRPr="002B3194" w:rsidRDefault="002B3194" w:rsidP="002B3194">
        <w:pPr>
          <w:rPr>
            <w:rFonts w:ascii="Times New Roman" w:hAnsi="Times New Roman" w:cs="Times New Roman"/>
            <w:sz w:val="24"/>
            <w:szCs w:val="24"/>
          </w:rPr>
        </w:pPr>
        <w:r w:rsidRPr="002B3194">
          <w:rPr>
            <w:rFonts w:ascii="Times New Roman" w:hAnsi="Times New Roman" w:cs="Times New Roman"/>
            <w:sz w:val="24"/>
            <w:szCs w:val="24"/>
          </w:rPr>
          <w:t xml:space="preserve">PUBLIC BUDGETING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B3194">
          <w:rPr>
            <w:rFonts w:ascii="Times New Roman" w:hAnsi="Times New Roman" w:cs="Times New Roman"/>
            <w:sz w:val="24"/>
            <w:szCs w:val="24"/>
          </w:rPr>
          <w:fldChar w:fldCharType="begin"/>
        </w:r>
        <w:r w:rsidRPr="002B3194">
          <w:rPr>
            <w:rFonts w:ascii="Times New Roman" w:hAnsi="Times New Roman" w:cs="Times New Roman"/>
            <w:sz w:val="24"/>
            <w:szCs w:val="24"/>
          </w:rPr>
          <w:instrText xml:space="preserve"> PAGE   \* MERGEFORMAT </w:instrText>
        </w:r>
        <w:r w:rsidRPr="002B3194">
          <w:rPr>
            <w:rFonts w:ascii="Times New Roman" w:hAnsi="Times New Roman" w:cs="Times New Roman"/>
            <w:sz w:val="24"/>
            <w:szCs w:val="24"/>
          </w:rPr>
          <w:fldChar w:fldCharType="separate"/>
        </w:r>
        <w:r w:rsidR="00D36E37">
          <w:rPr>
            <w:rFonts w:ascii="Times New Roman" w:hAnsi="Times New Roman" w:cs="Times New Roman"/>
            <w:noProof/>
            <w:sz w:val="24"/>
            <w:szCs w:val="24"/>
          </w:rPr>
          <w:t>8</w:t>
        </w:r>
        <w:r w:rsidRPr="002B3194">
          <w:rPr>
            <w:rFonts w:ascii="Times New Roman" w:hAnsi="Times New Roman" w:cs="Times New Roman"/>
            <w:noProof/>
            <w:sz w:val="24"/>
            <w:szCs w:val="24"/>
          </w:rPr>
          <w:fldChar w:fldCharType="end"/>
        </w:r>
      </w:p>
    </w:sdtContent>
  </w:sdt>
  <w:p w:rsidR="002B3194" w:rsidRPr="002B3194" w:rsidRDefault="002B31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194" w:rsidRPr="002B3194" w:rsidRDefault="002B3194">
    <w:pPr>
      <w:pStyle w:val="Header"/>
      <w:rPr>
        <w:rFonts w:ascii="Times New Roman" w:hAnsi="Times New Roman" w:cs="Times New Roman"/>
        <w:sz w:val="24"/>
        <w:szCs w:val="24"/>
      </w:rPr>
    </w:pPr>
    <w:r w:rsidRPr="002B3194">
      <w:rPr>
        <w:rFonts w:ascii="Times New Roman" w:hAnsi="Times New Roman" w:cs="Times New Roman"/>
        <w:sz w:val="24"/>
        <w:szCs w:val="24"/>
      </w:rPr>
      <w:t xml:space="preserve">Running head: PUBLIC BUDGETING </w:t>
    </w:r>
    <w:r>
      <w:rPr>
        <w:rFonts w:ascii="Times New Roman" w:hAnsi="Times New Roman" w:cs="Times New Roman"/>
        <w:sz w:val="24"/>
        <w:szCs w:val="24"/>
      </w:rPr>
      <w:tab/>
    </w:r>
    <w:r>
      <w:rPr>
        <w:rFonts w:ascii="Times New Roman" w:hAnsi="Times New Roman" w:cs="Times New Roman"/>
        <w:sz w:val="24"/>
        <w:szCs w:val="24"/>
      </w:rPr>
      <w:tab/>
    </w:r>
    <w:r w:rsidRPr="002B3194">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B2AF4"/>
    <w:multiLevelType w:val="hybridMultilevel"/>
    <w:tmpl w:val="030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194"/>
    <w:rsid w:val="00105AB4"/>
    <w:rsid w:val="001A0F86"/>
    <w:rsid w:val="001B6591"/>
    <w:rsid w:val="002B3194"/>
    <w:rsid w:val="0036297B"/>
    <w:rsid w:val="003728F4"/>
    <w:rsid w:val="003B4C2C"/>
    <w:rsid w:val="003E6875"/>
    <w:rsid w:val="00462AB8"/>
    <w:rsid w:val="004A6929"/>
    <w:rsid w:val="004E5A1B"/>
    <w:rsid w:val="005C61BC"/>
    <w:rsid w:val="005F223D"/>
    <w:rsid w:val="00652706"/>
    <w:rsid w:val="006E7677"/>
    <w:rsid w:val="00774BF6"/>
    <w:rsid w:val="007761CA"/>
    <w:rsid w:val="00785276"/>
    <w:rsid w:val="00787656"/>
    <w:rsid w:val="008C1147"/>
    <w:rsid w:val="008C746A"/>
    <w:rsid w:val="008F538B"/>
    <w:rsid w:val="009117AC"/>
    <w:rsid w:val="009B7BA4"/>
    <w:rsid w:val="009D4868"/>
    <w:rsid w:val="00A11332"/>
    <w:rsid w:val="00A402A8"/>
    <w:rsid w:val="00AB5348"/>
    <w:rsid w:val="00AE4CCD"/>
    <w:rsid w:val="00AF6729"/>
    <w:rsid w:val="00B708E5"/>
    <w:rsid w:val="00B95EE5"/>
    <w:rsid w:val="00C0623A"/>
    <w:rsid w:val="00C1305E"/>
    <w:rsid w:val="00C96A32"/>
    <w:rsid w:val="00CF7A9F"/>
    <w:rsid w:val="00D36E37"/>
    <w:rsid w:val="00D7125D"/>
    <w:rsid w:val="00E35393"/>
    <w:rsid w:val="00EB50BC"/>
    <w:rsid w:val="00F5051F"/>
    <w:rsid w:val="00F64757"/>
    <w:rsid w:val="00FD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27212-B15E-4A22-BA71-E86B95FF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194"/>
  </w:style>
  <w:style w:type="paragraph" w:styleId="Footer">
    <w:name w:val="footer"/>
    <w:basedOn w:val="Normal"/>
    <w:link w:val="FooterChar"/>
    <w:uiPriority w:val="99"/>
    <w:unhideWhenUsed/>
    <w:rsid w:val="002B3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194"/>
  </w:style>
  <w:style w:type="paragraph" w:styleId="ListParagraph">
    <w:name w:val="List Paragraph"/>
    <w:basedOn w:val="Normal"/>
    <w:uiPriority w:val="34"/>
    <w:qFormat/>
    <w:rsid w:val="00EB5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Ryan Peace</cp:lastModifiedBy>
  <cp:revision>2</cp:revision>
  <dcterms:created xsi:type="dcterms:W3CDTF">2019-12-08T05:33:00Z</dcterms:created>
  <dcterms:modified xsi:type="dcterms:W3CDTF">2019-12-08T05:33:00Z</dcterms:modified>
</cp:coreProperties>
</file>